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0581" w14:textId="531233D7" w:rsidR="00AB302C" w:rsidRDefault="00AB302C" w:rsidP="00AB302C">
      <w:pPr>
        <w:tabs>
          <w:tab w:val="left" w:pos="21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200</w:t>
      </w:r>
    </w:p>
    <w:p w14:paraId="7C5BB15E" w14:textId="4E350A18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CHART OF ACCOUNTS</w:t>
      </w:r>
    </w:p>
    <w:p w14:paraId="6D9212A6" w14:textId="17E24D36" w:rsidR="00AB302C" w:rsidRDefault="00AB302C" w:rsidP="00AB302C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FB8E177" w14:textId="77777777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7B2E614" w14:textId="77777777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5315A4B" w14:textId="77777777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161BE98" w14:textId="77777777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>7510</w:t>
      </w:r>
      <w:r w:rsidRPr="00AB302C">
        <w:rPr>
          <w:rFonts w:ascii="Times New Roman" w:eastAsia="Times New Roman" w:hAnsi="Times New Roman" w:cs="Times New Roman"/>
        </w:rPr>
        <w:tab/>
        <w:t>PHYSICAL THERAPY</w:t>
      </w:r>
    </w:p>
    <w:p w14:paraId="5DD9B4C5" w14:textId="77777777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9957CA4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76DB8BFF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  <w:u w:val="single"/>
        </w:rPr>
        <w:t>Function</w:t>
      </w:r>
    </w:p>
    <w:p w14:paraId="021849DD" w14:textId="605EACDF" w:rsidR="00B01E2F" w:rsidRDefault="00CB0FC9" w:rsidP="00AB302C">
      <w:pPr>
        <w:spacing w:after="0" w:line="240" w:lineRule="auto"/>
        <w:ind w:left="720"/>
        <w:rPr>
          <w:rFonts w:ascii="Times New Roman" w:hAnsi="Times New Roman" w:cs="Times New Roman"/>
          <w:color w:val="111111"/>
          <w:shd w:val="clear" w:color="auto" w:fill="FFFFFF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The Physical Therapy cost center provides</w:t>
      </w:r>
      <w:r w:rsidR="00B01E2F">
        <w:rPr>
          <w:rFonts w:ascii="Times New Roman" w:hAnsi="Times New Roman" w:cs="Times New Roman"/>
          <w:color w:val="111111"/>
          <w:shd w:val="clear" w:color="auto" w:fill="FFFFFF"/>
        </w:rPr>
        <w:t xml:space="preserve"> treatment of disease, injury, or deformity by physical methods such as massage, heat treatment, and exercise rather than by drugs or surgery, under the direction of </w:t>
      </w:r>
      <w:r w:rsidR="000A377B">
        <w:rPr>
          <w:rFonts w:ascii="Times New Roman" w:hAnsi="Times New Roman" w:cs="Times New Roman"/>
          <w:color w:val="111111"/>
          <w:shd w:val="clear" w:color="auto" w:fill="FFFFFF"/>
        </w:rPr>
        <w:t xml:space="preserve">a physician </w:t>
      </w:r>
      <w:r w:rsidR="00B01E2F">
        <w:rPr>
          <w:rFonts w:ascii="Times New Roman" w:hAnsi="Times New Roman" w:cs="Times New Roman"/>
          <w:color w:val="111111"/>
          <w:shd w:val="clear" w:color="auto" w:fill="FFFFFF"/>
        </w:rPr>
        <w:t xml:space="preserve">and/or a physical therapist. </w:t>
      </w:r>
      <w:r w:rsidR="0073540F" w:rsidRPr="00980FAC">
        <w:rPr>
          <w:rFonts w:ascii="Times New Roman" w:hAnsi="Times New Roman" w:cs="Times New Roman"/>
          <w:color w:val="111111"/>
          <w:shd w:val="clear" w:color="auto" w:fill="FFFFFF"/>
        </w:rPr>
        <w:t>Physical therapists provide evaluation and assessments and establish plans of care</w:t>
      </w:r>
      <w:r w:rsidR="00B01E2F">
        <w:rPr>
          <w:rFonts w:ascii="Times New Roman" w:hAnsi="Times New Roman" w:cs="Times New Roman"/>
          <w:color w:val="111111"/>
          <w:shd w:val="clear" w:color="auto" w:fill="FFFFFF"/>
        </w:rPr>
        <w:t>. Activities include but are not limited to:</w:t>
      </w:r>
    </w:p>
    <w:p w14:paraId="052B46F7" w14:textId="77777777" w:rsidR="00B01E2F" w:rsidRDefault="00B01E2F" w:rsidP="00AB302C">
      <w:pPr>
        <w:spacing w:after="0" w:line="240" w:lineRule="auto"/>
        <w:ind w:left="720"/>
        <w:rPr>
          <w:rFonts w:ascii="Times New Roman" w:hAnsi="Times New Roman" w:cs="Times New Roman"/>
          <w:color w:val="111111"/>
          <w:shd w:val="clear" w:color="auto" w:fill="FFFFFF"/>
        </w:rPr>
      </w:pPr>
    </w:p>
    <w:p w14:paraId="5F96AF8B" w14:textId="4FE376D6" w:rsidR="00AB302C" w:rsidRPr="0073540F" w:rsidRDefault="00F35DCF" w:rsidP="00F35DCF">
      <w:pPr>
        <w:spacing w:after="0" w:line="240" w:lineRule="auto"/>
        <w:ind w:left="1440" w:firstLine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5013C3">
        <w:rPr>
          <w:rFonts w:ascii="Times New Roman" w:eastAsia="Times New Roman" w:hAnsi="Times New Roman" w:cs="Times New Roman"/>
        </w:rPr>
        <w:t xml:space="preserve"> </w:t>
      </w:r>
      <w:r w:rsidR="0073540F" w:rsidRPr="00660A19">
        <w:rPr>
          <w:rFonts w:ascii="Times New Roman" w:eastAsia="Times New Roman" w:hAnsi="Times New Roman" w:cs="Times New Roman"/>
        </w:rPr>
        <w:t xml:space="preserve">variety of evaluative </w:t>
      </w:r>
      <w:r w:rsidR="00660A19" w:rsidRPr="00660A19">
        <w:rPr>
          <w:rFonts w:ascii="Times New Roman" w:eastAsia="Times New Roman" w:hAnsi="Times New Roman" w:cs="Times New Roman"/>
        </w:rPr>
        <w:t>procedures</w:t>
      </w:r>
      <w:r w:rsidR="0073540F" w:rsidRPr="00660A19">
        <w:rPr>
          <w:rFonts w:ascii="Times New Roman" w:eastAsia="Times New Roman" w:hAnsi="Times New Roman" w:cs="Times New Roman"/>
        </w:rPr>
        <w:t xml:space="preserve"> and assessments that include standardized tests and measures</w:t>
      </w:r>
      <w:r w:rsidR="005013C3">
        <w:rPr>
          <w:rFonts w:ascii="Times New Roman" w:eastAsia="Times New Roman" w:hAnsi="Times New Roman" w:cs="Times New Roman"/>
        </w:rPr>
        <w:t>,</w:t>
      </w:r>
      <w:r w:rsidR="00660A19" w:rsidRPr="00660A19">
        <w:rPr>
          <w:rFonts w:ascii="Times New Roman" w:eastAsia="Times New Roman" w:hAnsi="Times New Roman" w:cs="Times New Roman"/>
        </w:rPr>
        <w:t xml:space="preserve"> </w:t>
      </w:r>
      <w:r w:rsidR="00660A19">
        <w:rPr>
          <w:rFonts w:ascii="Times New Roman" w:eastAsia="Times New Roman" w:hAnsi="Times New Roman" w:cs="Times New Roman"/>
        </w:rPr>
        <w:t>develop</w:t>
      </w:r>
      <w:r w:rsidR="005013C3">
        <w:rPr>
          <w:rFonts w:ascii="Times New Roman" w:eastAsia="Times New Roman" w:hAnsi="Times New Roman" w:cs="Times New Roman"/>
        </w:rPr>
        <w:t>ment of</w:t>
      </w:r>
      <w:r w:rsidR="0073540F" w:rsidRPr="00660A19">
        <w:rPr>
          <w:rFonts w:ascii="Times New Roman" w:eastAsia="Times New Roman" w:hAnsi="Times New Roman" w:cs="Times New Roman"/>
        </w:rPr>
        <w:t xml:space="preserve"> a plan of care</w:t>
      </w:r>
      <w:r>
        <w:rPr>
          <w:rFonts w:ascii="Times New Roman" w:eastAsia="Times New Roman" w:hAnsi="Times New Roman" w:cs="Times New Roman"/>
        </w:rPr>
        <w:t xml:space="preserve"> </w:t>
      </w:r>
      <w:r w:rsidR="005013C3">
        <w:rPr>
          <w:rFonts w:ascii="Times New Roman" w:eastAsia="Times New Roman" w:hAnsi="Times New Roman" w:cs="Times New Roman"/>
        </w:rPr>
        <w:t>provision by therapist and/or qualified extenders</w:t>
      </w:r>
      <w:r w:rsidR="0073540F" w:rsidRPr="00660A19">
        <w:rPr>
          <w:rFonts w:ascii="Times New Roman" w:eastAsia="Times New Roman" w:hAnsi="Times New Roman" w:cs="Times New Roman"/>
        </w:rPr>
        <w:t xml:space="preserve"> </w:t>
      </w:r>
      <w:r w:rsidR="000A377B">
        <w:rPr>
          <w:rFonts w:ascii="Times New Roman" w:eastAsia="Times New Roman" w:hAnsi="Times New Roman" w:cs="Times New Roman"/>
        </w:rPr>
        <w:t xml:space="preserve">of </w:t>
      </w:r>
      <w:r w:rsidR="0073540F" w:rsidRPr="00660A19">
        <w:rPr>
          <w:rFonts w:ascii="Times New Roman" w:eastAsia="Times New Roman" w:hAnsi="Times New Roman" w:cs="Times New Roman"/>
        </w:rPr>
        <w:t>a variety of therapeutic interventions that include functional activities, therapeutic exercise, manual therapy, neuromuscular reeducation as well as a variety of modalities</w:t>
      </w:r>
      <w:r w:rsidR="005013C3">
        <w:rPr>
          <w:rFonts w:ascii="Times New Roman" w:eastAsia="Times New Roman" w:hAnsi="Times New Roman" w:cs="Times New Roman"/>
        </w:rPr>
        <w:t>.</w:t>
      </w:r>
    </w:p>
    <w:p w14:paraId="56BA2EBD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3F9FD9A8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  <w:u w:val="single"/>
        </w:rPr>
        <w:t>Description</w:t>
      </w:r>
    </w:p>
    <w:p w14:paraId="726DE96E" w14:textId="411F272D" w:rsidR="00AB302C" w:rsidRPr="00AB302C" w:rsidRDefault="00AB302C" w:rsidP="00AB302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 xml:space="preserve">This cost center contains the direct expenses incurred in maintaining a physical therapy program. Included as direct expenses </w:t>
      </w:r>
      <w:r w:rsidR="00980FAC" w:rsidRPr="00AB302C">
        <w:rPr>
          <w:rFonts w:ascii="Times New Roman" w:eastAsia="Times New Roman" w:hAnsi="Times New Roman" w:cs="Times New Roman"/>
        </w:rPr>
        <w:t>are</w:t>
      </w:r>
      <w:r w:rsidRPr="00AB302C">
        <w:rPr>
          <w:rFonts w:ascii="Times New Roman" w:eastAsia="Times New Roman" w:hAnsi="Times New Roman" w:cs="Times New Roman"/>
        </w:rPr>
        <w:t xml:space="preserve"> salaries and wages, employee benefits, professional fees (non-physician), </w:t>
      </w:r>
      <w:r w:rsidR="00227B2C">
        <w:rPr>
          <w:rFonts w:ascii="Times New Roman" w:eastAsia="Times New Roman" w:hAnsi="Times New Roman" w:cs="Times New Roman"/>
        </w:rPr>
        <w:t xml:space="preserve">non-medical </w:t>
      </w:r>
      <w:r w:rsidRPr="00AB302C">
        <w:rPr>
          <w:rFonts w:ascii="Times New Roman" w:eastAsia="Times New Roman" w:hAnsi="Times New Roman" w:cs="Times New Roman"/>
        </w:rPr>
        <w:t xml:space="preserve">supplies, purchased services, other direct </w:t>
      </w:r>
      <w:r w:rsidR="00980FAC" w:rsidRPr="00AB302C">
        <w:rPr>
          <w:rFonts w:ascii="Times New Roman" w:eastAsia="Times New Roman" w:hAnsi="Times New Roman" w:cs="Times New Roman"/>
        </w:rPr>
        <w:t>expenses,</w:t>
      </w:r>
      <w:r w:rsidRPr="00AB302C">
        <w:rPr>
          <w:rFonts w:ascii="Times New Roman" w:eastAsia="Times New Roman" w:hAnsi="Times New Roman" w:cs="Times New Roman"/>
        </w:rPr>
        <w:t xml:space="preserve"> and transfers. </w:t>
      </w:r>
    </w:p>
    <w:p w14:paraId="7DA11446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2793B040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  <w:u w:val="single"/>
        </w:rPr>
        <w:t>Standard Unit of Measure: Relative Value Units</w:t>
      </w:r>
    </w:p>
    <w:p w14:paraId="67DD539A" w14:textId="30C90BAA" w:rsidR="00AB302C" w:rsidRPr="00AB302C" w:rsidRDefault="00AB302C" w:rsidP="00AB302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>Relative Value Units as determined by the Health Services Cost Review Commission.</w:t>
      </w:r>
      <w:r w:rsidRPr="00AB302C">
        <w:rPr>
          <w:rFonts w:ascii="Times New Roman" w:eastAsia="Times New Roman" w:hAnsi="Times New Roman" w:cs="Times New Roman"/>
          <w:color w:val="FF0000"/>
        </w:rPr>
        <w:t xml:space="preserve"> </w:t>
      </w:r>
      <w:r w:rsidRPr="00AB302C">
        <w:rPr>
          <w:rFonts w:ascii="Times New Roman" w:eastAsia="Times New Roman" w:hAnsi="Times New Roman" w:cs="Times New Roman"/>
        </w:rPr>
        <w:t xml:space="preserve">(See Appendix D of this manual.) Relative Value Units for unlisted modalities or for procedures should be </w:t>
      </w:r>
      <w:r w:rsidR="00980FAC" w:rsidRPr="00AB302C">
        <w:rPr>
          <w:rFonts w:ascii="Times New Roman" w:eastAsia="Times New Roman" w:hAnsi="Times New Roman" w:cs="Times New Roman"/>
        </w:rPr>
        <w:t>estimated</w:t>
      </w:r>
      <w:r w:rsidRPr="00AB302C">
        <w:rPr>
          <w:rFonts w:ascii="Times New Roman" w:eastAsia="Times New Roman" w:hAnsi="Times New Roman" w:cs="Times New Roman"/>
        </w:rPr>
        <w:t xml:space="preserve"> </w:t>
      </w:r>
      <w:r w:rsidR="00980FAC" w:rsidRPr="00AB302C">
        <w:rPr>
          <w:rFonts w:ascii="Times New Roman" w:eastAsia="Times New Roman" w:hAnsi="Times New Roman" w:cs="Times New Roman"/>
        </w:rPr>
        <w:t>based on</w:t>
      </w:r>
      <w:r w:rsidRPr="00AB302C">
        <w:rPr>
          <w:rFonts w:ascii="Times New Roman" w:eastAsia="Times New Roman" w:hAnsi="Times New Roman" w:cs="Times New Roman"/>
        </w:rPr>
        <w:t xml:space="preserve"> other comparable modalities or procedures.</w:t>
      </w:r>
    </w:p>
    <w:p w14:paraId="30DD184F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2CFA4E9D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  <w:u w:val="single"/>
        </w:rPr>
        <w:t>Data Source</w:t>
      </w:r>
    </w:p>
    <w:p w14:paraId="19A6B48E" w14:textId="77777777" w:rsidR="00AB302C" w:rsidRPr="00AB302C" w:rsidRDefault="00AB302C" w:rsidP="00AB302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>The number of Relative Value Units shall be the actual count maintained by the Physical Therapy cost center.</w:t>
      </w:r>
    </w:p>
    <w:p w14:paraId="2B69650F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0556B024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  <w:u w:val="single"/>
        </w:rPr>
        <w:t>Reporting Schedule</w:t>
      </w:r>
    </w:p>
    <w:p w14:paraId="69B017B0" w14:textId="77777777" w:rsid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>Schedule D - Line D39</w:t>
      </w:r>
    </w:p>
    <w:p w14:paraId="3591E62D" w14:textId="77777777" w:rsidR="00980FAC" w:rsidRDefault="00980FA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6A878F1" w14:textId="77777777" w:rsidR="00980FAC" w:rsidRDefault="00980FA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4BA7A68" w14:textId="77777777" w:rsidR="009148B6" w:rsidRDefault="009148B6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0E576AF" w14:textId="77777777" w:rsidR="009148B6" w:rsidRDefault="009148B6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3DAFC17" w14:textId="77777777" w:rsidR="00980FAC" w:rsidRPr="00AB302C" w:rsidRDefault="00980FA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57E6420" w14:textId="77777777" w:rsidR="00AB302C" w:rsidRDefault="00AB302C" w:rsidP="00AB302C">
      <w:pPr>
        <w:tabs>
          <w:tab w:val="left" w:pos="21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SECTION 200</w:t>
      </w:r>
    </w:p>
    <w:p w14:paraId="3CD40228" w14:textId="77777777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CHART OF ACCOUNTS</w:t>
      </w:r>
    </w:p>
    <w:p w14:paraId="1CCEBFE3" w14:textId="77777777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2A43551" w14:textId="77777777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09E33B4" w14:textId="77777777" w:rsidR="00AB302C" w:rsidRPr="00AB302C" w:rsidRDefault="00AB302C" w:rsidP="00AB302C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>7530</w:t>
      </w:r>
      <w:r w:rsidRPr="00AB302C">
        <w:rPr>
          <w:rFonts w:ascii="Times New Roman" w:eastAsia="Times New Roman" w:hAnsi="Times New Roman" w:cs="Times New Roman"/>
        </w:rPr>
        <w:tab/>
        <w:t>OCCUPATIONAL THERAPY - ACUTE/GENERAL HOSPITALS</w:t>
      </w:r>
    </w:p>
    <w:p w14:paraId="40323A9C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61FF51AE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  <w:u w:val="single"/>
        </w:rPr>
        <w:t>Function</w:t>
      </w:r>
    </w:p>
    <w:p w14:paraId="7A69A3F3" w14:textId="25E68EA0" w:rsidR="0034399F" w:rsidRDefault="00FB133D" w:rsidP="00922D2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Occupational</w:t>
      </w:r>
      <w:r w:rsidR="00922D2A" w:rsidRPr="00AB302C">
        <w:rPr>
          <w:rFonts w:ascii="Times New Roman" w:eastAsia="Times New Roman" w:hAnsi="Times New Roman" w:cs="Times New Roman"/>
        </w:rPr>
        <w:t xml:space="preserve"> </w:t>
      </w:r>
      <w:r w:rsidR="005013C3">
        <w:rPr>
          <w:rFonts w:ascii="Times New Roman" w:eastAsia="Times New Roman" w:hAnsi="Times New Roman" w:cs="Times New Roman"/>
        </w:rPr>
        <w:t>Therapy cost center provides a form of therapy for those recuperating from physical or mental illness</w:t>
      </w:r>
      <w:r w:rsidR="002F3EC1">
        <w:rPr>
          <w:rFonts w:ascii="Times New Roman" w:eastAsia="Times New Roman" w:hAnsi="Times New Roman" w:cs="Times New Roman"/>
        </w:rPr>
        <w:t>,</w:t>
      </w:r>
      <w:r w:rsidR="005013C3">
        <w:rPr>
          <w:rFonts w:ascii="Times New Roman" w:eastAsia="Times New Roman" w:hAnsi="Times New Roman" w:cs="Times New Roman"/>
        </w:rPr>
        <w:t xml:space="preserve"> </w:t>
      </w:r>
      <w:r w:rsidR="002F3EC1">
        <w:rPr>
          <w:rFonts w:ascii="Times New Roman" w:eastAsia="Times New Roman" w:hAnsi="Times New Roman" w:cs="Times New Roman"/>
        </w:rPr>
        <w:t>which</w:t>
      </w:r>
      <w:r w:rsidR="005013C3">
        <w:rPr>
          <w:rFonts w:ascii="Times New Roman" w:eastAsia="Times New Roman" w:hAnsi="Times New Roman" w:cs="Times New Roman"/>
        </w:rPr>
        <w:t xml:space="preserve"> encourages rehabilitation through the performance of </w:t>
      </w:r>
      <w:r w:rsidR="0034399F">
        <w:rPr>
          <w:rFonts w:ascii="Times New Roman" w:eastAsia="Times New Roman" w:hAnsi="Times New Roman" w:cs="Times New Roman"/>
        </w:rPr>
        <w:t xml:space="preserve">activities required in daily life. </w:t>
      </w:r>
      <w:r w:rsidR="00980FAC">
        <w:rPr>
          <w:rFonts w:ascii="Times New Roman" w:eastAsia="Times New Roman" w:hAnsi="Times New Roman" w:cs="Times New Roman"/>
        </w:rPr>
        <w:t xml:space="preserve"> </w:t>
      </w:r>
      <w:r w:rsidR="0034399F">
        <w:rPr>
          <w:rFonts w:ascii="Times New Roman" w:eastAsia="Times New Roman" w:hAnsi="Times New Roman" w:cs="Times New Roman"/>
        </w:rPr>
        <w:t xml:space="preserve">Following evaluations, </w:t>
      </w:r>
      <w:r w:rsidR="00922D2A">
        <w:rPr>
          <w:rFonts w:ascii="Times New Roman" w:eastAsia="Times New Roman" w:hAnsi="Times New Roman" w:cs="Times New Roman"/>
        </w:rPr>
        <w:t xml:space="preserve">Occupational </w:t>
      </w:r>
      <w:r>
        <w:rPr>
          <w:rFonts w:ascii="Times New Roman" w:eastAsia="Times New Roman" w:hAnsi="Times New Roman" w:cs="Times New Roman"/>
        </w:rPr>
        <w:t>therapists develop</w:t>
      </w:r>
      <w:r w:rsidR="00922D2A">
        <w:rPr>
          <w:rFonts w:ascii="Times New Roman" w:eastAsia="Times New Roman" w:hAnsi="Times New Roman" w:cs="Times New Roman"/>
        </w:rPr>
        <w:t xml:space="preserve"> plans of care </w:t>
      </w:r>
      <w:r w:rsidR="0034399F">
        <w:rPr>
          <w:rFonts w:ascii="Times New Roman" w:eastAsia="Times New Roman" w:hAnsi="Times New Roman" w:cs="Times New Roman"/>
        </w:rPr>
        <w:t>to achieve optimal func</w:t>
      </w:r>
      <w:r w:rsidR="002F3EC1">
        <w:rPr>
          <w:rFonts w:ascii="Times New Roman" w:eastAsia="Times New Roman" w:hAnsi="Times New Roman" w:cs="Times New Roman"/>
        </w:rPr>
        <w:t>t</w:t>
      </w:r>
      <w:r w:rsidR="0034399F">
        <w:rPr>
          <w:rFonts w:ascii="Times New Roman" w:eastAsia="Times New Roman" w:hAnsi="Times New Roman" w:cs="Times New Roman"/>
        </w:rPr>
        <w:t>ion</w:t>
      </w:r>
      <w:r w:rsidR="00922D2A">
        <w:rPr>
          <w:rFonts w:ascii="Times New Roman" w:eastAsia="Times New Roman" w:hAnsi="Times New Roman" w:cs="Times New Roman"/>
        </w:rPr>
        <w:t xml:space="preserve"> in everyday, meaningful life </w:t>
      </w:r>
      <w:r>
        <w:rPr>
          <w:rFonts w:ascii="Times New Roman" w:eastAsia="Times New Roman" w:hAnsi="Times New Roman" w:cs="Times New Roman"/>
        </w:rPr>
        <w:t>activities.</w:t>
      </w:r>
      <w:r w:rsidR="00922D2A" w:rsidRPr="00AB302C">
        <w:rPr>
          <w:rFonts w:ascii="Times New Roman" w:eastAsia="Times New Roman" w:hAnsi="Times New Roman" w:cs="Times New Roman"/>
        </w:rPr>
        <w:t xml:space="preserve"> Specific occupational therapy services include, but are not limited to</w:t>
      </w:r>
      <w:r w:rsidR="0034399F">
        <w:rPr>
          <w:rFonts w:ascii="Times New Roman" w:eastAsia="Times New Roman" w:hAnsi="Times New Roman" w:cs="Times New Roman"/>
        </w:rPr>
        <w:t>:</w:t>
      </w:r>
    </w:p>
    <w:p w14:paraId="60C31C31" w14:textId="77777777" w:rsidR="0034399F" w:rsidRDefault="0034399F" w:rsidP="00922D2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728E2B75" w14:textId="57FF8E93" w:rsidR="00922D2A" w:rsidRPr="00AB302C" w:rsidRDefault="0034399F" w:rsidP="00922D2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922D2A" w:rsidRPr="00AB302C">
        <w:rPr>
          <w:rFonts w:ascii="Times New Roman" w:eastAsia="Times New Roman" w:hAnsi="Times New Roman" w:cs="Times New Roman"/>
        </w:rPr>
        <w:t>ducation and training in activities of daily living (ADL)</w:t>
      </w:r>
      <w:r w:rsidR="00922D2A">
        <w:rPr>
          <w:rFonts w:ascii="Times New Roman" w:eastAsia="Times New Roman" w:hAnsi="Times New Roman" w:cs="Times New Roman"/>
        </w:rPr>
        <w:t xml:space="preserve"> and instrumental activities of daily living (IADLs)</w:t>
      </w:r>
      <w:r w:rsidR="00922D2A" w:rsidRPr="00AB302C">
        <w:rPr>
          <w:rFonts w:ascii="Times New Roman" w:eastAsia="Times New Roman" w:hAnsi="Times New Roman" w:cs="Times New Roman"/>
        </w:rPr>
        <w:t xml:space="preserve">; the design, fabrication, and the application of splints; sensorimotor </w:t>
      </w:r>
      <w:r w:rsidR="00922D2A">
        <w:rPr>
          <w:rFonts w:ascii="Times New Roman" w:eastAsia="Times New Roman" w:hAnsi="Times New Roman" w:cs="Times New Roman"/>
        </w:rPr>
        <w:t xml:space="preserve">and developmental </w:t>
      </w:r>
      <w:r w:rsidR="00922D2A" w:rsidRPr="00AB302C">
        <w:rPr>
          <w:rFonts w:ascii="Times New Roman" w:eastAsia="Times New Roman" w:hAnsi="Times New Roman" w:cs="Times New Roman"/>
        </w:rPr>
        <w:t>activities; guidance in the selection and use of adaptive equipment; therapeutic activities</w:t>
      </w:r>
      <w:r w:rsidR="00922D2A">
        <w:rPr>
          <w:rFonts w:ascii="Times New Roman" w:eastAsia="Times New Roman" w:hAnsi="Times New Roman" w:cs="Times New Roman"/>
        </w:rPr>
        <w:t xml:space="preserve"> to</w:t>
      </w:r>
      <w:r w:rsidR="00922D2A" w:rsidRPr="00AB302C">
        <w:rPr>
          <w:rFonts w:ascii="Times New Roman" w:eastAsia="Times New Roman" w:hAnsi="Times New Roman" w:cs="Times New Roman"/>
        </w:rPr>
        <w:t xml:space="preserve"> enhance functional performance; prevocational evaluation and training; and consultation concerning the adaptation </w:t>
      </w:r>
      <w:r w:rsidR="00FB133D">
        <w:rPr>
          <w:rFonts w:ascii="Times New Roman" w:eastAsia="Times New Roman" w:hAnsi="Times New Roman" w:cs="Times New Roman"/>
        </w:rPr>
        <w:t>to</w:t>
      </w:r>
      <w:r w:rsidR="00922D2A" w:rsidRPr="00AB302C">
        <w:rPr>
          <w:rFonts w:ascii="Times New Roman" w:eastAsia="Times New Roman" w:hAnsi="Times New Roman" w:cs="Times New Roman"/>
        </w:rPr>
        <w:t xml:space="preserve"> physical environments. These services are </w:t>
      </w:r>
      <w:r w:rsidR="00980FAC" w:rsidRPr="00AB302C">
        <w:rPr>
          <w:rFonts w:ascii="Times New Roman" w:eastAsia="Times New Roman" w:hAnsi="Times New Roman" w:cs="Times New Roman"/>
        </w:rPr>
        <w:t>provided individually</w:t>
      </w:r>
      <w:r w:rsidR="00922D2A" w:rsidRPr="00AB302C">
        <w:rPr>
          <w:rFonts w:ascii="Times New Roman" w:eastAsia="Times New Roman" w:hAnsi="Times New Roman" w:cs="Times New Roman"/>
        </w:rPr>
        <w:t xml:space="preserve"> or </w:t>
      </w:r>
      <w:r w:rsidR="00922D2A">
        <w:rPr>
          <w:rFonts w:ascii="Times New Roman" w:eastAsia="Times New Roman" w:hAnsi="Times New Roman" w:cs="Times New Roman"/>
        </w:rPr>
        <w:t xml:space="preserve">in </w:t>
      </w:r>
      <w:r w:rsidR="00980FAC" w:rsidRPr="00AB302C">
        <w:rPr>
          <w:rFonts w:ascii="Times New Roman" w:eastAsia="Times New Roman" w:hAnsi="Times New Roman" w:cs="Times New Roman"/>
        </w:rPr>
        <w:t>a group</w:t>
      </w:r>
      <w:r w:rsidR="00922D2A">
        <w:rPr>
          <w:rFonts w:ascii="Times New Roman" w:eastAsia="Times New Roman" w:hAnsi="Times New Roman" w:cs="Times New Roman"/>
        </w:rPr>
        <w:t xml:space="preserve"> setting</w:t>
      </w:r>
      <w:r w:rsidR="00922D2A" w:rsidRPr="00AB302C">
        <w:rPr>
          <w:rFonts w:ascii="Times New Roman" w:eastAsia="Times New Roman" w:hAnsi="Times New Roman" w:cs="Times New Roman"/>
        </w:rPr>
        <w:t>.</w:t>
      </w:r>
    </w:p>
    <w:p w14:paraId="532615F3" w14:textId="77777777" w:rsidR="00922D2A" w:rsidRPr="00AB302C" w:rsidRDefault="00922D2A" w:rsidP="00922D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207BE130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4B7AB026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  <w:u w:val="single"/>
        </w:rPr>
        <w:t>Description</w:t>
      </w:r>
    </w:p>
    <w:p w14:paraId="3CC4871C" w14:textId="5A8FAD78" w:rsidR="00AB302C" w:rsidRPr="00AB302C" w:rsidRDefault="00AB302C" w:rsidP="00AB302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 xml:space="preserve">This cost center contains the direct expenses incurred in maintaining an occupational therapy program in acute/general hospitals. Included as direct expenses </w:t>
      </w:r>
      <w:r w:rsidR="00980FAC" w:rsidRPr="00AB302C">
        <w:rPr>
          <w:rFonts w:ascii="Times New Roman" w:eastAsia="Times New Roman" w:hAnsi="Times New Roman" w:cs="Times New Roman"/>
        </w:rPr>
        <w:t>are</w:t>
      </w:r>
      <w:r w:rsidRPr="00AB302C">
        <w:rPr>
          <w:rFonts w:ascii="Times New Roman" w:eastAsia="Times New Roman" w:hAnsi="Times New Roman" w:cs="Times New Roman"/>
        </w:rPr>
        <w:t xml:space="preserve"> salaries and wages, employee benefits, professional fees (non-physician), </w:t>
      </w:r>
      <w:r w:rsidR="00227B2C">
        <w:rPr>
          <w:rFonts w:ascii="Times New Roman" w:eastAsia="Times New Roman" w:hAnsi="Times New Roman" w:cs="Times New Roman"/>
        </w:rPr>
        <w:t xml:space="preserve">non-medical </w:t>
      </w:r>
      <w:r w:rsidRPr="00AB302C">
        <w:rPr>
          <w:rFonts w:ascii="Times New Roman" w:eastAsia="Times New Roman" w:hAnsi="Times New Roman" w:cs="Times New Roman"/>
        </w:rPr>
        <w:t xml:space="preserve">supplies, purchased services, other direct </w:t>
      </w:r>
      <w:r w:rsidR="00980FAC" w:rsidRPr="00AB302C">
        <w:rPr>
          <w:rFonts w:ascii="Times New Roman" w:eastAsia="Times New Roman" w:hAnsi="Times New Roman" w:cs="Times New Roman"/>
        </w:rPr>
        <w:t>expenses,</w:t>
      </w:r>
      <w:r w:rsidRPr="00AB302C">
        <w:rPr>
          <w:rFonts w:ascii="Times New Roman" w:eastAsia="Times New Roman" w:hAnsi="Times New Roman" w:cs="Times New Roman"/>
        </w:rPr>
        <w:t xml:space="preserve"> and transfers.</w:t>
      </w:r>
    </w:p>
    <w:p w14:paraId="5A8006D3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7C92BBB1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AB302C">
        <w:rPr>
          <w:rFonts w:ascii="Times New Roman" w:eastAsia="Times New Roman" w:hAnsi="Times New Roman" w:cs="Times New Roman"/>
          <w:u w:val="single"/>
        </w:rPr>
        <w:t>Standard Unit of Measure: Relative Value Units</w:t>
      </w:r>
    </w:p>
    <w:p w14:paraId="24377CD9" w14:textId="77777777" w:rsidR="00AB302C" w:rsidRPr="00AB302C" w:rsidRDefault="00AB302C" w:rsidP="00AB302C">
      <w:pPr>
        <w:spacing w:before="120" w:after="120" w:line="240" w:lineRule="auto"/>
        <w:ind w:left="720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>Relative Value Units</w:t>
      </w:r>
      <w:r w:rsidRPr="00AB302C">
        <w:rPr>
          <w:rFonts w:ascii="Times New Roman" w:eastAsia="Times New Roman" w:hAnsi="Times New Roman" w:cs="Times New Roman"/>
          <w:color w:val="FF0000"/>
        </w:rPr>
        <w:t xml:space="preserve"> </w:t>
      </w:r>
      <w:r w:rsidRPr="00AB302C">
        <w:rPr>
          <w:rFonts w:ascii="Times New Roman" w:eastAsia="Times New Roman" w:hAnsi="Times New Roman" w:cs="Times New Roman"/>
        </w:rPr>
        <w:t>as determined by the Health Services Cost Review Commission (see Appendix D of this manual).</w:t>
      </w:r>
    </w:p>
    <w:p w14:paraId="7FBD5AEF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1E567551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  <w:u w:val="single"/>
        </w:rPr>
        <w:t>Data Source</w:t>
      </w:r>
    </w:p>
    <w:p w14:paraId="75DF6CE1" w14:textId="77777777" w:rsidR="00AB302C" w:rsidRPr="00AB302C" w:rsidRDefault="00AB302C" w:rsidP="00AB302C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>The number of Relative Value Units shall be obtained from an actual count maintained by the Occupational Therapy cost center.</w:t>
      </w:r>
    </w:p>
    <w:p w14:paraId="1760E662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14:paraId="7B72EDC7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  <w:u w:val="single"/>
        </w:rPr>
        <w:t>Reporting Schedule</w:t>
      </w:r>
    </w:p>
    <w:p w14:paraId="0318E3A2" w14:textId="77777777" w:rsidR="00AB302C" w:rsidRPr="00AB302C" w:rsidRDefault="00AB302C" w:rsidP="00AB302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AB302C">
        <w:rPr>
          <w:rFonts w:ascii="Times New Roman" w:eastAsia="Times New Roman" w:hAnsi="Times New Roman" w:cs="Times New Roman"/>
        </w:rPr>
        <w:t>Schedule D - Line D40</w:t>
      </w:r>
    </w:p>
    <w:p w14:paraId="20265D51" w14:textId="7AD6B34E" w:rsidR="00AB302C" w:rsidRDefault="00AB302C"/>
    <w:p w14:paraId="19A9B119" w14:textId="77777777" w:rsidR="00AB302C" w:rsidRDefault="00AB302C"/>
    <w:sectPr w:rsidR="00AB3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8432" w14:textId="77777777" w:rsidR="001B7DD5" w:rsidRDefault="001B7DD5" w:rsidP="001B7DD5">
      <w:pPr>
        <w:spacing w:after="0" w:line="240" w:lineRule="auto"/>
      </w:pPr>
      <w:r>
        <w:separator/>
      </w:r>
    </w:p>
  </w:endnote>
  <w:endnote w:type="continuationSeparator" w:id="0">
    <w:p w14:paraId="722DF1A8" w14:textId="77777777" w:rsidR="001B7DD5" w:rsidRDefault="001B7DD5" w:rsidP="001B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0327" w14:textId="77777777" w:rsidR="001B7DD5" w:rsidRDefault="001B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AC23" w14:textId="77777777" w:rsidR="001B7DD5" w:rsidRDefault="001B7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053" w14:textId="77777777" w:rsidR="001B7DD5" w:rsidRDefault="001B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18C4" w14:textId="77777777" w:rsidR="001B7DD5" w:rsidRDefault="001B7DD5" w:rsidP="001B7DD5">
      <w:pPr>
        <w:spacing w:after="0" w:line="240" w:lineRule="auto"/>
      </w:pPr>
      <w:r>
        <w:separator/>
      </w:r>
    </w:p>
  </w:footnote>
  <w:footnote w:type="continuationSeparator" w:id="0">
    <w:p w14:paraId="2EF5678B" w14:textId="77777777" w:rsidR="001B7DD5" w:rsidRDefault="001B7DD5" w:rsidP="001B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84B7" w14:textId="77777777" w:rsidR="001B7DD5" w:rsidRDefault="001B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F1AA" w14:textId="55601C22" w:rsidR="001B7DD5" w:rsidRDefault="001B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08C4" w14:textId="77777777" w:rsidR="001B7DD5" w:rsidRDefault="001B7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2C"/>
    <w:rsid w:val="000A377B"/>
    <w:rsid w:val="000D4E7A"/>
    <w:rsid w:val="0012208F"/>
    <w:rsid w:val="001805B1"/>
    <w:rsid w:val="001B7DD5"/>
    <w:rsid w:val="00227B2C"/>
    <w:rsid w:val="00245A8C"/>
    <w:rsid w:val="002F3EC1"/>
    <w:rsid w:val="0034399F"/>
    <w:rsid w:val="005013C3"/>
    <w:rsid w:val="0056121E"/>
    <w:rsid w:val="00634C04"/>
    <w:rsid w:val="00660A19"/>
    <w:rsid w:val="0073540F"/>
    <w:rsid w:val="007B1F0C"/>
    <w:rsid w:val="009148B6"/>
    <w:rsid w:val="00916C96"/>
    <w:rsid w:val="00922D2A"/>
    <w:rsid w:val="00946816"/>
    <w:rsid w:val="00953D79"/>
    <w:rsid w:val="00980FAC"/>
    <w:rsid w:val="009A0C67"/>
    <w:rsid w:val="009E6E7A"/>
    <w:rsid w:val="00AB302C"/>
    <w:rsid w:val="00B01E2F"/>
    <w:rsid w:val="00B65F1E"/>
    <w:rsid w:val="00B76EB5"/>
    <w:rsid w:val="00CB0FC9"/>
    <w:rsid w:val="00E71F34"/>
    <w:rsid w:val="00F35DCF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B935CA"/>
  <w15:chartTrackingRefBased/>
  <w15:docId w15:val="{044069DF-C5DE-4847-BC77-4ACED89A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3540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354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F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DD5"/>
  </w:style>
  <w:style w:type="paragraph" w:styleId="Footer">
    <w:name w:val="footer"/>
    <w:basedOn w:val="Normal"/>
    <w:link w:val="FooterChar"/>
    <w:uiPriority w:val="99"/>
    <w:unhideWhenUsed/>
    <w:rsid w:val="001B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41ED6-83A2-4C2D-908C-161047586C83}"/>
</file>

<file path=customXml/itemProps2.xml><?xml version="1.0" encoding="utf-8"?>
<ds:datastoreItem xmlns:ds="http://schemas.openxmlformats.org/officeDocument/2006/customXml" ds:itemID="{1E079B4A-CC51-41D4-BA01-65408A9B9E54}"/>
</file>

<file path=customXml/itemProps3.xml><?xml version="1.0" encoding="utf-8"?>
<ds:datastoreItem xmlns:ds="http://schemas.openxmlformats.org/officeDocument/2006/customXml" ds:itemID="{4B8FD39A-4D92-4C9A-8A26-D1B028D25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Hoff</dc:creator>
  <cp:keywords/>
  <dc:description/>
  <cp:lastModifiedBy>William Hoff</cp:lastModifiedBy>
  <cp:revision>2</cp:revision>
  <cp:lastPrinted>2023-04-24T13:40:00Z</cp:lastPrinted>
  <dcterms:created xsi:type="dcterms:W3CDTF">2023-05-02T13:48:00Z</dcterms:created>
  <dcterms:modified xsi:type="dcterms:W3CDTF">2023-05-02T13:48:00Z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